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B5" w:rsidRPr="00491993" w:rsidRDefault="00BB53B5" w:rsidP="004C72CF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BB53B5" w:rsidRPr="00A5284A" w:rsidRDefault="00BB53B5" w:rsidP="004C72CF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29"/>
        <w:gridCol w:w="105"/>
        <w:gridCol w:w="440"/>
        <w:gridCol w:w="292"/>
        <w:gridCol w:w="1253"/>
        <w:gridCol w:w="404"/>
        <w:gridCol w:w="877"/>
        <w:gridCol w:w="136"/>
        <w:gridCol w:w="362"/>
        <w:gridCol w:w="1481"/>
        <w:gridCol w:w="425"/>
        <w:gridCol w:w="1843"/>
      </w:tblGrid>
      <w:tr w:rsidR="00BB53B5" w:rsidRPr="00491993" w:rsidTr="004C72CF">
        <w:trPr>
          <w:trHeight w:val="340"/>
        </w:trPr>
        <w:tc>
          <w:tcPr>
            <w:tcW w:w="4232" w:type="dxa"/>
            <w:gridSpan w:val="7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24" w:type="dxa"/>
            <w:gridSpan w:val="6"/>
            <w:vAlign w:val="center"/>
          </w:tcPr>
          <w:p w:rsidR="00BB53B5" w:rsidRPr="00491993" w:rsidRDefault="0015247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Стојанка Дакић</w:t>
            </w:r>
          </w:p>
        </w:tc>
      </w:tr>
      <w:tr w:rsidR="00BB53B5" w:rsidRPr="00491993" w:rsidTr="004C72CF">
        <w:trPr>
          <w:trHeight w:val="340"/>
        </w:trPr>
        <w:tc>
          <w:tcPr>
            <w:tcW w:w="4232" w:type="dxa"/>
            <w:gridSpan w:val="7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24" w:type="dxa"/>
            <w:gridSpan w:val="6"/>
            <w:vAlign w:val="center"/>
          </w:tcPr>
          <w:p w:rsidR="00BB53B5" w:rsidRPr="00491993" w:rsidRDefault="0015247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BB53B5" w:rsidRPr="00491993" w:rsidTr="004C72CF">
        <w:trPr>
          <w:trHeight w:val="340"/>
        </w:trPr>
        <w:tc>
          <w:tcPr>
            <w:tcW w:w="4232" w:type="dxa"/>
            <w:gridSpan w:val="7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24" w:type="dxa"/>
            <w:gridSpan w:val="6"/>
            <w:vAlign w:val="center"/>
          </w:tcPr>
          <w:p w:rsidR="00BB53B5" w:rsidRDefault="0015247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</w:p>
          <w:p w:rsidR="00152478" w:rsidRPr="00491993" w:rsidRDefault="0015247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</w:tr>
      <w:tr w:rsidR="00BB53B5" w:rsidRPr="00491993" w:rsidTr="004C72CF">
        <w:trPr>
          <w:trHeight w:val="340"/>
        </w:trPr>
        <w:tc>
          <w:tcPr>
            <w:tcW w:w="4232" w:type="dxa"/>
            <w:gridSpan w:val="7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24" w:type="dxa"/>
            <w:gridSpan w:val="6"/>
            <w:vAlign w:val="center"/>
          </w:tcPr>
          <w:p w:rsidR="00BB53B5" w:rsidRPr="00491993" w:rsidRDefault="0015247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Квантитативне методе у економији</w:t>
            </w:r>
          </w:p>
        </w:tc>
      </w:tr>
      <w:tr w:rsidR="00BB53B5" w:rsidRPr="00491993" w:rsidTr="004C72CF">
        <w:trPr>
          <w:trHeight w:val="340"/>
        </w:trPr>
        <w:tc>
          <w:tcPr>
            <w:tcW w:w="9356" w:type="dxa"/>
            <w:gridSpan w:val="13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B53B5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BB53B5" w:rsidRPr="00491993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3B5" w:rsidRPr="00AC0E94" w:rsidRDefault="00BB53B5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C72CF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3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4C72CF" w:rsidRPr="00491993" w:rsidRDefault="009A716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4C72CF">
              <w:rPr>
                <w:rFonts w:ascii="Times New Roman" w:hAnsi="Times New Roman"/>
                <w:sz w:val="20"/>
                <w:szCs w:val="20"/>
                <w:lang w:val="sr-Cyrl-CS"/>
              </w:rPr>
              <w:t>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Квантитативне методе у економији</w:t>
            </w:r>
          </w:p>
        </w:tc>
      </w:tr>
      <w:tr w:rsidR="004C72CF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3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4C72CF" w:rsidRPr="00491993" w:rsidRDefault="004C72CF" w:rsidP="009A716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</w:t>
            </w:r>
            <w:r w:rsidR="009A7166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Квантитативне методе у економији</w:t>
            </w:r>
          </w:p>
        </w:tc>
      </w:tr>
      <w:tr w:rsidR="004C72CF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37" w:type="dxa"/>
            <w:gridSpan w:val="3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4C72CF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gridSpan w:val="3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4C72CF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4C72CF" w:rsidRPr="00AC0E94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gridSpan w:val="3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4C72CF" w:rsidRDefault="004C72CF" w:rsidP="009A7166">
            <w:pPr>
              <w:spacing w:before="20" w:after="20"/>
            </w:pPr>
            <w:r w:rsidRPr="008B2791">
              <w:rPr>
                <w:rFonts w:ascii="Times New Roman" w:hAnsi="Times New Roman"/>
                <w:sz w:val="20"/>
                <w:szCs w:val="20"/>
                <w:lang w:val="sr-Cyrl-CS"/>
              </w:rPr>
              <w:t>Економ</w:t>
            </w:r>
            <w:r w:rsidR="009A7166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8B2791">
              <w:rPr>
                <w:rFonts w:ascii="Times New Roman" w:hAnsi="Times New Roman"/>
                <w:sz w:val="20"/>
                <w:szCs w:val="20"/>
                <w:lang w:val="sr-Cyrl-CS"/>
              </w:rPr>
              <w:t>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Квантитативне методе у економији</w:t>
            </w:r>
          </w:p>
        </w:tc>
      </w:tr>
      <w:tr w:rsidR="004C72CF" w:rsidRPr="00491993" w:rsidTr="004C72CF">
        <w:trPr>
          <w:trHeight w:val="340"/>
        </w:trPr>
        <w:tc>
          <w:tcPr>
            <w:tcW w:w="1738" w:type="dxa"/>
            <w:gridSpan w:val="2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3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979" w:type="dxa"/>
            <w:gridSpan w:val="3"/>
            <w:shd w:val="clear" w:color="auto" w:fill="auto"/>
            <w:vAlign w:val="center"/>
          </w:tcPr>
          <w:p w:rsidR="004C72CF" w:rsidRDefault="004C72CF" w:rsidP="009A7166">
            <w:pPr>
              <w:spacing w:before="20" w:after="20"/>
            </w:pPr>
            <w:r w:rsidRPr="008B2791">
              <w:rPr>
                <w:rFonts w:ascii="Times New Roman" w:hAnsi="Times New Roman"/>
                <w:sz w:val="20"/>
                <w:szCs w:val="20"/>
                <w:lang w:val="sr-Cyrl-CS"/>
              </w:rPr>
              <w:t>Економ</w:t>
            </w:r>
            <w:r w:rsidR="009A7166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8B2791">
              <w:rPr>
                <w:rFonts w:ascii="Times New Roman" w:hAnsi="Times New Roman"/>
                <w:sz w:val="20"/>
                <w:szCs w:val="20"/>
                <w:lang w:val="sr-Cyrl-CS"/>
              </w:rPr>
              <w:t>ке науке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Квантитативне методе у економији</w:t>
            </w:r>
          </w:p>
        </w:tc>
      </w:tr>
      <w:tr w:rsidR="004C72CF" w:rsidRPr="00491993" w:rsidTr="004C72CF">
        <w:trPr>
          <w:trHeight w:val="340"/>
        </w:trPr>
        <w:tc>
          <w:tcPr>
            <w:tcW w:w="9356" w:type="dxa"/>
            <w:gridSpan w:val="13"/>
            <w:vAlign w:val="center"/>
          </w:tcPr>
          <w:p w:rsidR="004C72CF" w:rsidRPr="00AC0E94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C72CF" w:rsidRPr="00491993" w:rsidTr="004C72CF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C72CF" w:rsidRPr="00AC0E94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4C72CF" w:rsidRPr="00AC0E94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C72CF" w:rsidRPr="00AC0E94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72CF" w:rsidRPr="00491993" w:rsidRDefault="004C72CF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C72CF" w:rsidRPr="00491993" w:rsidTr="004C72CF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4C72CF" w:rsidRPr="001E3838" w:rsidRDefault="004C72CF" w:rsidP="001E38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C72CF" w:rsidRPr="00491993" w:rsidRDefault="000409E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409E6">
              <w:rPr>
                <w:rFonts w:ascii="Times New Roman" w:hAnsi="Times New Roman"/>
                <w:sz w:val="20"/>
                <w:szCs w:val="20"/>
                <w:lang w:val="sr-Cyrl-CS"/>
              </w:rPr>
              <w:t>ОАСЕК04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4C72CF" w:rsidRPr="00161EE8" w:rsidRDefault="00161EE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Основе статистичке анализе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4C72CF" w:rsidRPr="00491993" w:rsidRDefault="00161EE8" w:rsidP="001A3F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  <w:r w:rsidR="001E3838">
              <w:rPr>
                <w:rFonts w:ascii="Times New Roman" w:hAnsi="Times New Roman"/>
                <w:sz w:val="20"/>
                <w:szCs w:val="20"/>
                <w:lang w:val="sr-Cyrl-CS"/>
              </w:rPr>
              <w:t>и 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C72CF" w:rsidRPr="00CD4387" w:rsidRDefault="000409E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  <w:r w:rsidR="00CD4387">
              <w:rPr>
                <w:rFonts w:ascii="Times New Roman" w:hAnsi="Times New Roman"/>
                <w:sz w:val="20"/>
                <w:szCs w:val="20"/>
              </w:rPr>
              <w:t>, Пословна информатика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C72CF" w:rsidRPr="00491993" w:rsidRDefault="00161EE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E3838" w:rsidRPr="00491993" w:rsidTr="004C72CF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1E3838" w:rsidRPr="001E3838" w:rsidRDefault="001E3838" w:rsidP="001E38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3838" w:rsidRPr="000409E6" w:rsidRDefault="001E383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3838">
              <w:rPr>
                <w:rFonts w:ascii="Times New Roman" w:hAnsi="Times New Roman"/>
                <w:sz w:val="20"/>
                <w:szCs w:val="20"/>
                <w:lang w:val="sr-Cyrl-CS"/>
              </w:rPr>
              <w:t>ОАСЕК10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1E3838" w:rsidRDefault="001E383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Економска статистика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E3838" w:rsidRDefault="001E3838" w:rsidP="001A3FDD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E3838" w:rsidRDefault="001E383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Економија, Пословна информатика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3838" w:rsidRDefault="001E3838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61EE8" w:rsidRPr="00491993" w:rsidTr="004C72CF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161EE8" w:rsidRPr="001E3838" w:rsidRDefault="00161EE8" w:rsidP="001E38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1EE8" w:rsidRPr="00491993" w:rsidRDefault="004A423D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423D">
              <w:rPr>
                <w:rFonts w:ascii="Times New Roman" w:hAnsi="Times New Roman"/>
                <w:sz w:val="20"/>
                <w:szCs w:val="20"/>
                <w:lang w:val="sr-Cyrl-CS"/>
              </w:rPr>
              <w:t>МКЕ-01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161EE8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Мултиваријациона статистичка анализа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61EE8" w:rsidRPr="00491993" w:rsidRDefault="004A423D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423D">
              <w:rPr>
                <w:rFonts w:ascii="Times New Roman" w:hAnsi="Times New Roman"/>
                <w:sz w:val="20"/>
                <w:szCs w:val="20"/>
                <w:lang w:val="sr-Cyrl-CS"/>
              </w:rPr>
              <w:t>Финансијски и банкарски менаџмент, Лидерство и менаџмент људских ресурса, Рачуноводство и ревизија, Агробизнис менаџмент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1EE8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65006" w:rsidRPr="00491993" w:rsidTr="00B61C54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165006" w:rsidRPr="001E3838" w:rsidRDefault="00165006" w:rsidP="001E38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5006" w:rsidRP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ADA20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Квантитативне основе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65006" w:rsidRDefault="00B61C54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65006" w:rsidRPr="00491993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65006" w:rsidRPr="00491993" w:rsidTr="00B61C54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165006" w:rsidRPr="001E3838" w:rsidRDefault="00165006" w:rsidP="001E38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5006" w:rsidRP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ADA09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Академско писање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65006" w:rsidRDefault="00B61C54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65006" w:rsidRPr="00491993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65006" w:rsidRPr="00491993" w:rsidTr="00B61C54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165006" w:rsidRPr="001E3838" w:rsidRDefault="00165006" w:rsidP="001E38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65006" w:rsidRP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ADA14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165006" w:rsidRPr="00165006" w:rsidRDefault="00165006" w:rsidP="00165006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Напредна аналитика са СПСС софтвером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65006" w:rsidRDefault="00B61C54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65006" w:rsidRPr="00491993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5006" w:rsidRDefault="00165006" w:rsidP="004C72C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1C54" w:rsidRPr="00491993" w:rsidTr="00B61C54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B61C54" w:rsidRPr="001E3838" w:rsidRDefault="00B61C54" w:rsidP="00B61C54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61C54" w:rsidRPr="00B61C54" w:rsidRDefault="00B61C54" w:rsidP="00B61C5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ADA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B61C54" w:rsidRDefault="00B61C54" w:rsidP="00B61C5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Управљање, складиштење и визуелизација масовних података 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B61C54" w:rsidRDefault="00B61C54" w:rsidP="00B61C5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1C54" w:rsidRDefault="00B61C54" w:rsidP="00B61C5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1C54" w:rsidRPr="00491993" w:rsidTr="004C72CF">
        <w:trPr>
          <w:trHeight w:val="427"/>
        </w:trPr>
        <w:tc>
          <w:tcPr>
            <w:tcW w:w="9356" w:type="dxa"/>
            <w:gridSpan w:val="13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1C54" w:rsidRPr="00491993" w:rsidTr="004C72CF">
        <w:trPr>
          <w:trHeight w:val="427"/>
        </w:trPr>
        <w:tc>
          <w:tcPr>
            <w:tcW w:w="709" w:type="dxa"/>
            <w:vAlign w:val="center"/>
          </w:tcPr>
          <w:p w:rsidR="00B61C54" w:rsidRPr="00491993" w:rsidRDefault="00B61C54" w:rsidP="00B61C5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shd w:val="clear" w:color="auto" w:fill="auto"/>
          </w:tcPr>
          <w:p w:rsidR="00B61C54" w:rsidRPr="00C71206" w:rsidRDefault="00B61C54" w:rsidP="00B61C54">
            <w:pPr>
              <w:jc w:val="both"/>
            </w:pPr>
            <w:r>
              <w:t>Дакић, С</w:t>
            </w:r>
            <w:r w:rsidRPr="00C71206">
              <w:t xml:space="preserve">., </w:t>
            </w:r>
            <w:r>
              <w:t>Мијић</w:t>
            </w:r>
            <w:r w:rsidRPr="00C71206">
              <w:t xml:space="preserve">, </w:t>
            </w:r>
            <w:r>
              <w:t>К.</w:t>
            </w:r>
            <w:r w:rsidRPr="00C71206">
              <w:t xml:space="preserve"> (2018). A panel analysis of profitability in the fruit and vegetable processing industry in Serbia. Economics of agriculture, 65 (1), pp. 307-320.</w:t>
            </w:r>
          </w:p>
        </w:tc>
      </w:tr>
      <w:tr w:rsidR="00B61C54" w:rsidRPr="00491993" w:rsidTr="004C72CF">
        <w:trPr>
          <w:trHeight w:val="427"/>
        </w:trPr>
        <w:tc>
          <w:tcPr>
            <w:tcW w:w="709" w:type="dxa"/>
            <w:vAlign w:val="center"/>
          </w:tcPr>
          <w:p w:rsidR="00B61C54" w:rsidRPr="00491993" w:rsidRDefault="00B61C54" w:rsidP="00B61C5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shd w:val="clear" w:color="auto" w:fill="auto"/>
          </w:tcPr>
          <w:p w:rsidR="00B61C54" w:rsidRPr="00C71206" w:rsidRDefault="00B61C54" w:rsidP="00B61C54">
            <w:pPr>
              <w:jc w:val="both"/>
            </w:pPr>
            <w:r>
              <w:t>Дакић</w:t>
            </w:r>
            <w:r w:rsidRPr="00C71206">
              <w:t xml:space="preserve">, </w:t>
            </w:r>
            <w:r>
              <w:t>С</w:t>
            </w:r>
            <w:r w:rsidRPr="00C71206">
              <w:t xml:space="preserve">., </w:t>
            </w:r>
            <w:r>
              <w:t>Савић</w:t>
            </w:r>
            <w:r w:rsidRPr="00C71206">
              <w:t>, M. (2017). Application of the Mincer earning function in analyzing gender pay gap in Serbia. FACTA UNIVERSITATIS, Series: Economics and Organization 14(2), pp. 155-162.</w:t>
            </w:r>
          </w:p>
        </w:tc>
      </w:tr>
      <w:tr w:rsidR="00B61C54" w:rsidRPr="00491993" w:rsidTr="004C72CF">
        <w:trPr>
          <w:trHeight w:val="427"/>
        </w:trPr>
        <w:tc>
          <w:tcPr>
            <w:tcW w:w="709" w:type="dxa"/>
            <w:vAlign w:val="center"/>
          </w:tcPr>
          <w:p w:rsidR="00B61C54" w:rsidRPr="00491993" w:rsidRDefault="00B61C54" w:rsidP="00B61C5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shd w:val="clear" w:color="auto" w:fill="auto"/>
          </w:tcPr>
          <w:p w:rsidR="00B61C54" w:rsidRPr="00C71206" w:rsidRDefault="00B61C54" w:rsidP="00B61C54">
            <w:pPr>
              <w:jc w:val="both"/>
            </w:pPr>
            <w:r>
              <w:t>Савић</w:t>
            </w:r>
            <w:r w:rsidRPr="00C71206">
              <w:t xml:space="preserve">, M., </w:t>
            </w:r>
            <w:r>
              <w:t>Дакић</w:t>
            </w:r>
            <w:r w:rsidRPr="00C71206">
              <w:t xml:space="preserve">, </w:t>
            </w:r>
            <w:r>
              <w:t>С</w:t>
            </w:r>
            <w:r w:rsidRPr="00C71206">
              <w:t>. (2016). Demographics, migration and brain drain in the Danube region. Economic Themes 54(4), pp. 469-483.</w:t>
            </w:r>
          </w:p>
        </w:tc>
      </w:tr>
      <w:tr w:rsidR="00B61C54" w:rsidRPr="00491993" w:rsidTr="004C72CF">
        <w:trPr>
          <w:trHeight w:val="427"/>
        </w:trPr>
        <w:tc>
          <w:tcPr>
            <w:tcW w:w="709" w:type="dxa"/>
            <w:vAlign w:val="center"/>
          </w:tcPr>
          <w:p w:rsidR="00B61C54" w:rsidRPr="00491993" w:rsidRDefault="00B61C54" w:rsidP="00B61C5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shd w:val="clear" w:color="auto" w:fill="auto"/>
          </w:tcPr>
          <w:p w:rsidR="00B61C54" w:rsidRPr="00C71206" w:rsidRDefault="00B61C54" w:rsidP="00B61C54">
            <w:pPr>
              <w:jc w:val="both"/>
            </w:pPr>
            <w:r>
              <w:t>Савић</w:t>
            </w:r>
            <w:r w:rsidRPr="00C71206">
              <w:t xml:space="preserve">, M., </w:t>
            </w:r>
            <w:r>
              <w:t>Дакић</w:t>
            </w:r>
            <w:r w:rsidRPr="00C71206">
              <w:t xml:space="preserve">, </w:t>
            </w:r>
            <w:r>
              <w:t>С</w:t>
            </w:r>
            <w:r w:rsidRPr="00C71206">
              <w:t>. (2012). Position of Women of Youth in the Labour Markets of South East Europe. Thematic mnograph, Institute of Economic Sciences Belgrade.</w:t>
            </w:r>
          </w:p>
        </w:tc>
      </w:tr>
      <w:tr w:rsidR="00B61C54" w:rsidRPr="00491993" w:rsidTr="004C72CF">
        <w:trPr>
          <w:trHeight w:val="427"/>
        </w:trPr>
        <w:tc>
          <w:tcPr>
            <w:tcW w:w="709" w:type="dxa"/>
            <w:vAlign w:val="center"/>
          </w:tcPr>
          <w:p w:rsidR="00B61C54" w:rsidRPr="00491993" w:rsidRDefault="00B61C54" w:rsidP="00B61C5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226" w:hanging="113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2"/>
            <w:shd w:val="clear" w:color="auto" w:fill="auto"/>
          </w:tcPr>
          <w:p w:rsidR="00B61C54" w:rsidRPr="00C71206" w:rsidRDefault="00B61C54" w:rsidP="00B61C54">
            <w:pPr>
              <w:jc w:val="both"/>
            </w:pPr>
            <w:r w:rsidRPr="00C71206">
              <w:t xml:space="preserve">Анђелковић, А., Мујан, И., Дакић, С. (2016). Experimental validation of a EnergyPlus model: Application of a multi-storey naturally ventilated double skin facade. Energy and Buildings Vol 118, No 4/2016, стр. 27-36.   </w:t>
            </w:r>
          </w:p>
        </w:tc>
      </w:tr>
      <w:tr w:rsidR="00B61C54" w:rsidRPr="00491993" w:rsidTr="004C72CF">
        <w:trPr>
          <w:trHeight w:val="427"/>
        </w:trPr>
        <w:tc>
          <w:tcPr>
            <w:tcW w:w="9356" w:type="dxa"/>
            <w:gridSpan w:val="13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61C54" w:rsidRPr="00491993" w:rsidTr="004C72CF">
        <w:trPr>
          <w:trHeight w:val="427"/>
        </w:trPr>
        <w:tc>
          <w:tcPr>
            <w:tcW w:w="3828" w:type="dxa"/>
            <w:gridSpan w:val="6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528" w:type="dxa"/>
            <w:gridSpan w:val="7"/>
            <w:vAlign w:val="center"/>
          </w:tcPr>
          <w:p w:rsidR="00B61C54" w:rsidRPr="00253328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52</w:t>
            </w:r>
          </w:p>
        </w:tc>
      </w:tr>
      <w:tr w:rsidR="00B61C54" w:rsidRPr="00491993" w:rsidTr="004C72CF">
        <w:trPr>
          <w:trHeight w:val="427"/>
        </w:trPr>
        <w:tc>
          <w:tcPr>
            <w:tcW w:w="3828" w:type="dxa"/>
            <w:gridSpan w:val="6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528" w:type="dxa"/>
            <w:gridSpan w:val="7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</w:tr>
      <w:tr w:rsidR="00B61C54" w:rsidRPr="00491993" w:rsidTr="004C72CF">
        <w:trPr>
          <w:trHeight w:val="278"/>
        </w:trPr>
        <w:tc>
          <w:tcPr>
            <w:tcW w:w="3828" w:type="dxa"/>
            <w:gridSpan w:val="6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79" w:type="dxa"/>
            <w:gridSpan w:val="4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749" w:type="dxa"/>
            <w:gridSpan w:val="3"/>
            <w:vAlign w:val="center"/>
          </w:tcPr>
          <w:p w:rsidR="00B61C54" w:rsidRPr="00161EE8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</w:tr>
      <w:tr w:rsidR="00B61C54" w:rsidRPr="00491993" w:rsidTr="004C72CF">
        <w:trPr>
          <w:trHeight w:val="427"/>
        </w:trPr>
        <w:tc>
          <w:tcPr>
            <w:tcW w:w="2283" w:type="dxa"/>
            <w:gridSpan w:val="4"/>
            <w:vAlign w:val="center"/>
          </w:tcPr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73" w:type="dxa"/>
            <w:gridSpan w:val="9"/>
            <w:vAlign w:val="center"/>
          </w:tcPr>
          <w:p w:rsidR="00B61C54" w:rsidRPr="00152478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B61C54" w:rsidRPr="00491993" w:rsidTr="004C72CF">
        <w:trPr>
          <w:trHeight w:val="427"/>
        </w:trPr>
        <w:tc>
          <w:tcPr>
            <w:tcW w:w="9356" w:type="dxa"/>
            <w:gridSpan w:val="13"/>
            <w:vAlign w:val="center"/>
          </w:tcPr>
          <w:p w:rsidR="00B61C54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B61C54" w:rsidRPr="00491993" w:rsidRDefault="00B61C54" w:rsidP="00B61C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Статистичког друштва Србије</w:t>
            </w:r>
          </w:p>
        </w:tc>
      </w:tr>
    </w:tbl>
    <w:p w:rsidR="00431ADC" w:rsidRDefault="00B61C54"/>
    <w:sectPr w:rsidR="00431ADC" w:rsidSect="004C72CF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234783"/>
    <w:multiLevelType w:val="hybridMultilevel"/>
    <w:tmpl w:val="72F8F9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5"/>
    <w:rsid w:val="000409E6"/>
    <w:rsid w:val="00114358"/>
    <w:rsid w:val="00152478"/>
    <w:rsid w:val="00161EE8"/>
    <w:rsid w:val="00165006"/>
    <w:rsid w:val="001A3FDD"/>
    <w:rsid w:val="001E3838"/>
    <w:rsid w:val="00253328"/>
    <w:rsid w:val="0040179F"/>
    <w:rsid w:val="004251A1"/>
    <w:rsid w:val="004A423D"/>
    <w:rsid w:val="004C72CF"/>
    <w:rsid w:val="008A4F9E"/>
    <w:rsid w:val="009A7166"/>
    <w:rsid w:val="00B61C54"/>
    <w:rsid w:val="00BB53B5"/>
    <w:rsid w:val="00CD4387"/>
    <w:rsid w:val="00D019CC"/>
    <w:rsid w:val="00D7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F778B-F985-42DA-A4F8-C4516596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Laslo Seres</dc:creator>
  <cp:keywords/>
  <dc:description/>
  <cp:lastModifiedBy>korisnik</cp:lastModifiedBy>
  <cp:revision>10</cp:revision>
  <dcterms:created xsi:type="dcterms:W3CDTF">2021-01-08T10:42:00Z</dcterms:created>
  <dcterms:modified xsi:type="dcterms:W3CDTF">2021-01-27T10:32:00Z</dcterms:modified>
</cp:coreProperties>
</file>